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1D" w:rsidRDefault="00E0121D" w:rsidP="004A46BA">
      <w:pPr>
        <w:jc w:val="center"/>
        <w:rPr>
          <w:b/>
        </w:rPr>
      </w:pPr>
      <w:r>
        <w:rPr>
          <w:b/>
        </w:rPr>
        <w:t>Cosa è la giustizia?</w:t>
      </w:r>
    </w:p>
    <w:p w:rsidR="009C329C" w:rsidRPr="004A46BA" w:rsidRDefault="00C86BB7" w:rsidP="004A46BA">
      <w:pPr>
        <w:jc w:val="center"/>
        <w:rPr>
          <w:b/>
        </w:rPr>
      </w:pPr>
      <w:r w:rsidRPr="004A46BA">
        <w:rPr>
          <w:b/>
        </w:rPr>
        <w:t>La giustizia è l’utile del più forte?</w:t>
      </w:r>
    </w:p>
    <w:p w:rsidR="00C86BB7" w:rsidRDefault="00C86BB7"/>
    <w:p w:rsidR="004A46BA" w:rsidRPr="004A46BA" w:rsidRDefault="004A46BA">
      <w:pPr>
        <w:rPr>
          <w:i/>
        </w:rPr>
      </w:pPr>
      <w:r w:rsidRPr="004A46BA">
        <w:rPr>
          <w:i/>
        </w:rPr>
        <w:t xml:space="preserve">Qui di seguito vi propongo due brani, uno tratto dalla Repubblica di Platone e uno tratto dalle Storie di Tucidide, in cui si afferma la stessa tesi: la giustizia non rimanda a nessun ideale, ma è solamente ciò che il più forte </w:t>
      </w:r>
      <w:proofErr w:type="spellStart"/>
      <w:r w:rsidRPr="004A46BA">
        <w:rPr>
          <w:i/>
        </w:rPr>
        <w:t>decide…</w:t>
      </w:r>
      <w:proofErr w:type="spellEnd"/>
    </w:p>
    <w:p w:rsidR="004A46BA" w:rsidRDefault="004A46BA"/>
    <w:p w:rsidR="00C86BB7" w:rsidRDefault="00C86BB7">
      <w:pPr>
        <w:rPr>
          <w:szCs w:val="28"/>
        </w:rPr>
      </w:pPr>
      <w:r>
        <w:rPr>
          <w:szCs w:val="28"/>
        </w:rPr>
        <w:t>“</w:t>
      </w:r>
      <w:r w:rsidRPr="004162CC">
        <w:rPr>
          <w:szCs w:val="28"/>
        </w:rPr>
        <w:t>E stammi allora a sentire, disse</w:t>
      </w:r>
      <w:r>
        <w:rPr>
          <w:szCs w:val="28"/>
        </w:rPr>
        <w:t xml:space="preserve"> [</w:t>
      </w:r>
      <w:proofErr w:type="spellStart"/>
      <w:r w:rsidRPr="00C86BB7">
        <w:rPr>
          <w:i/>
          <w:szCs w:val="28"/>
        </w:rPr>
        <w:t>Trasimaco</w:t>
      </w:r>
      <w:proofErr w:type="spellEnd"/>
      <w:r w:rsidRPr="00C86BB7">
        <w:rPr>
          <w:i/>
          <w:szCs w:val="28"/>
        </w:rPr>
        <w:t>, un sofista</w:t>
      </w:r>
      <w:r>
        <w:rPr>
          <w:szCs w:val="28"/>
        </w:rPr>
        <w:t>]</w:t>
      </w:r>
      <w:r w:rsidRPr="004162CC">
        <w:rPr>
          <w:szCs w:val="28"/>
        </w:rPr>
        <w:t xml:space="preserve">. </w:t>
      </w:r>
      <w:r w:rsidRPr="00476395">
        <w:rPr>
          <w:b/>
          <w:szCs w:val="28"/>
        </w:rPr>
        <w:t>Io sostengo che la giustizia non è altro che l’utile del più forte</w:t>
      </w:r>
      <w:r w:rsidRPr="004162CC">
        <w:rPr>
          <w:szCs w:val="28"/>
        </w:rPr>
        <w:t xml:space="preserve">. Ebbene... perché non approvi? Ma già, tu non consentirai a farlo. - Lo farò, dissi, pur che prima riesca a comprendere che cosa intendi dire: ancora non lo so. L’utile del più forte, tu dici, è cosa giusta. E con questo, </w:t>
      </w:r>
      <w:proofErr w:type="spellStart"/>
      <w:r w:rsidRPr="004162CC">
        <w:rPr>
          <w:szCs w:val="28"/>
        </w:rPr>
        <w:t>Trasimaco</w:t>
      </w:r>
      <w:proofErr w:type="spellEnd"/>
      <w:r w:rsidRPr="004162CC">
        <w:rPr>
          <w:szCs w:val="28"/>
        </w:rPr>
        <w:t xml:space="preserve">, che cosa intendi mai dire? Non vorrai certo sostenere, credo, un’assurdità come questa, che se il </w:t>
      </w:r>
      <w:proofErr w:type="spellStart"/>
      <w:r w:rsidRPr="004162CC">
        <w:rPr>
          <w:szCs w:val="28"/>
        </w:rPr>
        <w:t>pancraziaste</w:t>
      </w:r>
      <w:proofErr w:type="spellEnd"/>
      <w:r w:rsidRPr="004162CC">
        <w:rPr>
          <w:szCs w:val="28"/>
        </w:rPr>
        <w:t xml:space="preserve"> </w:t>
      </w:r>
      <w:proofErr w:type="spellStart"/>
      <w:r w:rsidRPr="004162CC">
        <w:rPr>
          <w:szCs w:val="28"/>
        </w:rPr>
        <w:t>Pulidamante</w:t>
      </w:r>
      <w:proofErr w:type="spellEnd"/>
      <w:r w:rsidRPr="004162CC">
        <w:rPr>
          <w:szCs w:val="28"/>
        </w:rPr>
        <w:t xml:space="preserve"> è più forte di noi e al suo organismo sono utili le carni di bue, tale cibo sia utile e insieme anche giusto [</w:t>
      </w:r>
      <w:bookmarkStart w:id="0" w:name="d338"/>
      <w:bookmarkEnd w:id="0"/>
      <w:r w:rsidRPr="004162CC">
        <w:rPr>
          <w:i/>
          <w:iCs/>
          <w:szCs w:val="28"/>
        </w:rPr>
        <w:t>d</w:t>
      </w:r>
      <w:r w:rsidRPr="004162CC">
        <w:rPr>
          <w:szCs w:val="28"/>
        </w:rPr>
        <w:t>] pure per noi che siamo più deboli di lui. - Sei proprio rivoltante, Socrate!, disse, e interpreti nel modo che meglio ti permette di travisare il discorso. - Niente affatto, egregio amico, risposi, ma spiégati più chiaramente. - Non sai, riprese, che alcuni stati sono governati a tirannide, altri a democrazia, altri ancora ad aristocrazia? - Come vuoi che non lo sappia? - Bene, in ciascuno stato è il governo che detiene la forza, no? - Senza [</w:t>
      </w:r>
      <w:bookmarkStart w:id="1" w:name="e338"/>
      <w:bookmarkEnd w:id="1"/>
      <w:r w:rsidRPr="004162CC">
        <w:rPr>
          <w:i/>
          <w:iCs/>
          <w:szCs w:val="28"/>
        </w:rPr>
        <w:t>e</w:t>
      </w:r>
      <w:r w:rsidRPr="004162CC">
        <w:rPr>
          <w:szCs w:val="28"/>
        </w:rPr>
        <w:t>] dubbio. - Ma ciascun governo legifera per il proprio utile, la democrazia con leggi democratiche, la tirannide con leggi tiranniche, e gli altri governi allo stesso modo. E una volta che hanno fatto le leggi, eccoli proclamare che il giusto per i sudditi si identifica con ciò che è invece il loro proprio utile; e chi se ne allontana, lo puniscono come trasgressore sia della legge sia della giustizia. In ciò dunque [</w:t>
      </w:r>
      <w:bookmarkStart w:id="2" w:name="a339"/>
      <w:bookmarkEnd w:id="2"/>
      <w:r w:rsidRPr="004162CC">
        <w:rPr>
          <w:b/>
          <w:bCs/>
          <w:szCs w:val="28"/>
        </w:rPr>
        <w:t>339</w:t>
      </w:r>
      <w:r w:rsidRPr="004162CC">
        <w:rPr>
          <w:i/>
          <w:iCs/>
          <w:szCs w:val="28"/>
        </w:rPr>
        <w:t>a</w:t>
      </w:r>
      <w:r w:rsidRPr="004162CC">
        <w:rPr>
          <w:szCs w:val="28"/>
        </w:rPr>
        <w:t>] consiste, mio ottimo amico, quello che, identico in tutti quanti gli stati, definisco giusto: l’utile del potere costituito. Ma, se non erro, questo potere detiene la forza: così ne viene, per chi sappia bene ragionare, che in ogni caso il giusto è sempre l’identica cosa, l’utile del più forte</w:t>
      </w:r>
      <w:r>
        <w:rPr>
          <w:szCs w:val="28"/>
        </w:rPr>
        <w:t>”</w:t>
      </w:r>
      <w:r w:rsidRPr="004162CC">
        <w:rPr>
          <w:szCs w:val="28"/>
        </w:rPr>
        <w:t>.</w:t>
      </w:r>
      <w:r>
        <w:rPr>
          <w:szCs w:val="28"/>
        </w:rPr>
        <w:t xml:space="preserve"> (Platone, </w:t>
      </w:r>
      <w:r w:rsidRPr="00C86BB7">
        <w:rPr>
          <w:i/>
          <w:szCs w:val="28"/>
        </w:rPr>
        <w:t>Repubblica, libro I</w:t>
      </w:r>
      <w:r>
        <w:rPr>
          <w:szCs w:val="28"/>
        </w:rPr>
        <w:t>)</w:t>
      </w:r>
    </w:p>
    <w:p w:rsidR="00C86BB7" w:rsidRDefault="00C86BB7">
      <w:pPr>
        <w:rPr>
          <w:szCs w:val="28"/>
        </w:rPr>
      </w:pPr>
    </w:p>
    <w:p w:rsidR="00C86BB7" w:rsidRPr="00C86BB7" w:rsidRDefault="00C86BB7">
      <w:pPr>
        <w:rPr>
          <w:b/>
          <w:i/>
          <w:szCs w:val="28"/>
        </w:rPr>
      </w:pPr>
      <w:r w:rsidRPr="00C86BB7">
        <w:rPr>
          <w:b/>
          <w:i/>
          <w:szCs w:val="28"/>
        </w:rPr>
        <w:t xml:space="preserve">Dialogo tra ateniesi e </w:t>
      </w:r>
      <w:proofErr w:type="spellStart"/>
      <w:r w:rsidRPr="00C86BB7">
        <w:rPr>
          <w:b/>
          <w:i/>
          <w:szCs w:val="28"/>
        </w:rPr>
        <w:t>melii</w:t>
      </w:r>
      <w:proofErr w:type="spellEnd"/>
      <w:r w:rsidRPr="00C86BB7">
        <w:rPr>
          <w:b/>
          <w:i/>
          <w:szCs w:val="28"/>
        </w:rPr>
        <w:t>, tratto da Tucidide</w:t>
      </w:r>
    </w:p>
    <w:p w:rsidR="004A46BA" w:rsidRDefault="004A46BA" w:rsidP="00C86BB7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  <w:r w:rsidRPr="004A46BA">
        <w:rPr>
          <w:rFonts w:cs="Times New Roman"/>
          <w:i/>
          <w:szCs w:val="28"/>
        </w:rPr>
        <w:t xml:space="preserve">Gli ateniesi sono pronti a invadere una piccola isola, quella dei </w:t>
      </w:r>
      <w:proofErr w:type="spellStart"/>
      <w:r w:rsidRPr="004A46BA">
        <w:rPr>
          <w:rFonts w:cs="Times New Roman"/>
          <w:i/>
          <w:szCs w:val="28"/>
        </w:rPr>
        <w:t>Melii</w:t>
      </w:r>
      <w:proofErr w:type="spellEnd"/>
      <w:r w:rsidRPr="004A46BA">
        <w:rPr>
          <w:rFonts w:cs="Times New Roman"/>
          <w:i/>
          <w:szCs w:val="28"/>
        </w:rPr>
        <w:t>; prima però cercano di convincerli, dato che sono estremamente più deboli, a non combattere</w:t>
      </w:r>
      <w:r>
        <w:rPr>
          <w:rFonts w:cs="Times New Roman"/>
          <w:szCs w:val="28"/>
        </w:rPr>
        <w:t>.</w:t>
      </w:r>
    </w:p>
    <w:p w:rsidR="004A46BA" w:rsidRDefault="004A46BA" w:rsidP="00C86BB7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</w:p>
    <w:p w:rsidR="00C86BB7" w:rsidRPr="00C86BB7" w:rsidRDefault="00C86BB7" w:rsidP="00C86BB7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  <w:r w:rsidRPr="00C86BB7">
        <w:rPr>
          <w:rFonts w:cs="Times New Roman"/>
          <w:szCs w:val="28"/>
        </w:rPr>
        <w:t>105</w:t>
      </w:r>
      <w:r w:rsidR="004A46BA">
        <w:rPr>
          <w:rFonts w:cs="Times New Roman"/>
          <w:szCs w:val="28"/>
        </w:rPr>
        <w:t xml:space="preserve"> </w:t>
      </w:r>
      <w:r w:rsidR="004A46BA" w:rsidRPr="004A46BA">
        <w:rPr>
          <w:rFonts w:cs="Times New Roman"/>
          <w:i/>
          <w:szCs w:val="28"/>
        </w:rPr>
        <w:t>Ateniesi</w:t>
      </w:r>
      <w:r w:rsidR="004A46BA">
        <w:rPr>
          <w:rFonts w:cs="Times New Roman"/>
          <w:szCs w:val="28"/>
        </w:rPr>
        <w:t>:</w:t>
      </w:r>
      <w:r w:rsidRPr="00C86BB7">
        <w:rPr>
          <w:rFonts w:cs="Times New Roman"/>
          <w:szCs w:val="28"/>
        </w:rPr>
        <w:t xml:space="preserve"> </w:t>
      </w:r>
      <w:r w:rsidR="004A46BA">
        <w:rPr>
          <w:rFonts w:cs="Times New Roman"/>
          <w:szCs w:val="28"/>
        </w:rPr>
        <w:t>“</w:t>
      </w:r>
      <w:r w:rsidRPr="00C86BB7">
        <w:rPr>
          <w:rFonts w:cs="Times New Roman"/>
          <w:szCs w:val="28"/>
        </w:rPr>
        <w:t xml:space="preserve">[…] Noi crediamo infatti che per legge di natura </w:t>
      </w:r>
      <w:r w:rsidRPr="004A46BA">
        <w:rPr>
          <w:rFonts w:cs="Times New Roman"/>
          <w:b/>
          <w:szCs w:val="28"/>
        </w:rPr>
        <w:t>chi è più forte comanda</w:t>
      </w:r>
      <w:r w:rsidRPr="00C86BB7">
        <w:rPr>
          <w:rFonts w:cs="Times New Roman"/>
          <w:szCs w:val="28"/>
        </w:rPr>
        <w:t xml:space="preserve">: che questo lo faccia la divinità lo crediamo per convinzione, che lo facciano gli uomini lo crediamo </w:t>
      </w:r>
      <w:r w:rsidRPr="004A46BA">
        <w:rPr>
          <w:rFonts w:cs="Times New Roman"/>
          <w:b/>
          <w:szCs w:val="28"/>
        </w:rPr>
        <w:t>perché è evidente</w:t>
      </w:r>
      <w:r w:rsidRPr="00C86BB7">
        <w:rPr>
          <w:rFonts w:cs="Times New Roman"/>
          <w:szCs w:val="28"/>
        </w:rPr>
        <w:t xml:space="preserve">. E ci serviamo di questa legge senza averla istituita noi per primi., ma perché l’abbiamo ricevuta già esistente e la </w:t>
      </w:r>
      <w:r w:rsidRPr="00C86BB7">
        <w:rPr>
          <w:rFonts w:cs="Times New Roman"/>
          <w:szCs w:val="28"/>
        </w:rPr>
        <w:lastRenderedPageBreak/>
        <w:t xml:space="preserve">lasceremo </w:t>
      </w:r>
      <w:r w:rsidRPr="004A46BA">
        <w:rPr>
          <w:rFonts w:cs="Times New Roman"/>
          <w:b/>
          <w:szCs w:val="28"/>
        </w:rPr>
        <w:t>valida per tutta l’eternità</w:t>
      </w:r>
      <w:r w:rsidRPr="00C86BB7">
        <w:rPr>
          <w:rFonts w:cs="Times New Roman"/>
          <w:szCs w:val="28"/>
        </w:rPr>
        <w:t xml:space="preserve">, certi che </w:t>
      </w:r>
      <w:r w:rsidRPr="004A46BA">
        <w:rPr>
          <w:rFonts w:cs="Times New Roman"/>
          <w:b/>
          <w:szCs w:val="28"/>
        </w:rPr>
        <w:t>voi e altri vi sareste comportati nello stesso modo se vi foste trovati padroni della stessa nostra potenza</w:t>
      </w:r>
      <w:r w:rsidR="004A46BA">
        <w:rPr>
          <w:rFonts w:cs="Times New Roman"/>
          <w:szCs w:val="28"/>
        </w:rPr>
        <w:t>”</w:t>
      </w:r>
      <w:r w:rsidRPr="00C86BB7">
        <w:rPr>
          <w:rFonts w:cs="Times New Roman"/>
          <w:szCs w:val="28"/>
        </w:rPr>
        <w:t>. […]</w:t>
      </w:r>
    </w:p>
    <w:p w:rsidR="00C86BB7" w:rsidRPr="00C86BB7" w:rsidRDefault="00C86BB7" w:rsidP="00C86BB7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</w:p>
    <w:p w:rsidR="00C86BB7" w:rsidRDefault="00C86BB7" w:rsidP="004A46BA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  <w:r w:rsidRPr="00C86BB7">
        <w:rPr>
          <w:rFonts w:cs="Times New Roman"/>
          <w:szCs w:val="28"/>
        </w:rPr>
        <w:t xml:space="preserve">111. </w:t>
      </w:r>
      <w:r w:rsidRPr="00C86BB7">
        <w:rPr>
          <w:rFonts w:cs="Times New Roman"/>
          <w:i/>
          <w:iCs/>
          <w:szCs w:val="28"/>
        </w:rPr>
        <w:t>Ateniesi</w:t>
      </w:r>
      <w:r w:rsidRPr="00C86BB7">
        <w:rPr>
          <w:rFonts w:cs="Times New Roman"/>
          <w:szCs w:val="28"/>
        </w:rPr>
        <w:t>: "Osserviamo, invece, che, mentre dicevate di voler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deliberare per la vostra salvezza, nulla in così lungo colloquio avete ancora detto, che possa giustificare in un popolo la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fiducia e la certezza che esso verrà salvato dalla rovina: la vostra massima sicurezza è affidata a speranze che si volgono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al futuro; le forze di cui al momento disponete non sono sufficienti a garantirvi la vittoria su quelle che, già ora, vi sono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contrapposte. Darete, quindi, prova di grande stoltezza di mente, se anche dopo che ci avrete congedati, non prenderete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 xml:space="preserve">qualche altra decisione che sia più saggia di queste. Poiché </w:t>
      </w:r>
      <w:r w:rsidRPr="004A46BA">
        <w:rPr>
          <w:rFonts w:cs="Times New Roman"/>
          <w:b/>
          <w:szCs w:val="28"/>
        </w:rPr>
        <w:t xml:space="preserve">non dovrete </w:t>
      </w:r>
      <w:r w:rsidR="004A46BA">
        <w:rPr>
          <w:rFonts w:cs="Times New Roman"/>
          <w:b/>
          <w:szCs w:val="28"/>
        </w:rPr>
        <w:t>lasciarvi fuorviare dal punto d’</w:t>
      </w:r>
      <w:r w:rsidRPr="004A46BA">
        <w:rPr>
          <w:rFonts w:cs="Times New Roman"/>
          <w:b/>
          <w:szCs w:val="28"/>
        </w:rPr>
        <w:t>onore</w:t>
      </w:r>
      <w:r w:rsidRPr="00C86BB7">
        <w:rPr>
          <w:rFonts w:cs="Times New Roman"/>
          <w:szCs w:val="28"/>
        </w:rPr>
        <w:t xml:space="preserve"> che tanto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spesso porta gli uomini alla rovina tra pericoli inevitabili e senza gloria. Molti, infatti, che pur vedevano ancor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chi</w:t>
      </w:r>
      <w:r w:rsidR="004A46BA">
        <w:rPr>
          <w:rFonts w:cs="Times New Roman"/>
          <w:szCs w:val="28"/>
        </w:rPr>
        <w:t>aramente a quale sorte andavano incontro</w:t>
      </w:r>
      <w:r w:rsidRPr="00C86BB7">
        <w:rPr>
          <w:rFonts w:cs="Times New Roman"/>
          <w:szCs w:val="28"/>
        </w:rPr>
        <w:t>, furono attirati da quello che noi chiamiamo sentimento d'onore, dalla suggestione</w:t>
      </w:r>
      <w:r>
        <w:rPr>
          <w:rFonts w:cs="Times New Roman"/>
          <w:szCs w:val="28"/>
        </w:rPr>
        <w:t xml:space="preserve"> </w:t>
      </w:r>
      <w:r w:rsidR="004A46BA">
        <w:rPr>
          <w:rFonts w:cs="Times New Roman"/>
          <w:szCs w:val="28"/>
        </w:rPr>
        <w:t>di quel</w:t>
      </w:r>
      <w:r w:rsidRPr="00C86BB7">
        <w:rPr>
          <w:rFonts w:cs="Times New Roman"/>
          <w:szCs w:val="28"/>
        </w:rPr>
        <w:t xml:space="preserve"> nome pieno di lusinghe; sicché, soggiog</w:t>
      </w:r>
      <w:r w:rsidR="004A46BA">
        <w:rPr>
          <w:rFonts w:cs="Times New Roman"/>
          <w:szCs w:val="28"/>
        </w:rPr>
        <w:t>ati da quella parola, in effetti</w:t>
      </w:r>
      <w:r w:rsidRPr="00C86BB7">
        <w:rPr>
          <w:rFonts w:cs="Times New Roman"/>
          <w:szCs w:val="28"/>
        </w:rPr>
        <w:t xml:space="preserve"> piombarono ad occhi aperti in mali senza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rimedio, attirandosi un disonore più grave di quello che volevano fuggire, perché frutto della loro stoltezza, non imposto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dalla sorte. Da questo errore voi vi guarderete, se intendete prendere una buona decisione; e converrete che non ha nulla</w:t>
      </w:r>
      <w:r w:rsidR="004A46BA"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di infamante il riconoscere la superiorità della città più potente di Grecia, che ha propositi di moderazione; diventarne alleati e tributari, conservando la sovranità nel vostro paese. Dato che vi si offre la scelta tra la guerra e la vostra</w:t>
      </w:r>
      <w:r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 xml:space="preserve">sicurezza, non ostinatevi nel partito peggiore: </w:t>
      </w:r>
      <w:r w:rsidRPr="004A46BA">
        <w:rPr>
          <w:rFonts w:cs="Times New Roman"/>
          <w:b/>
          <w:szCs w:val="28"/>
        </w:rPr>
        <w:t>il massimo successo arriderà se</w:t>
      </w:r>
      <w:r w:rsidR="004A46BA" w:rsidRPr="004A46BA">
        <w:rPr>
          <w:rFonts w:cs="Times New Roman"/>
          <w:b/>
          <w:szCs w:val="28"/>
        </w:rPr>
        <w:t>mpre a quelli che si impongono contro</w:t>
      </w:r>
      <w:r w:rsidRPr="004A46BA">
        <w:rPr>
          <w:rFonts w:cs="Times New Roman"/>
          <w:b/>
          <w:szCs w:val="28"/>
        </w:rPr>
        <w:t xml:space="preserve"> chi ha forze uguali, mentre con i più forti si comportano onorevolmente e quelli più deboli trattano con moderazione e giustizia</w:t>
      </w:r>
      <w:r w:rsidRPr="00C86BB7">
        <w:rPr>
          <w:rFonts w:cs="Times New Roman"/>
          <w:szCs w:val="28"/>
        </w:rPr>
        <w:t>. Riflettete, dunque, anche quando noi ci ritireremo; ripetetevi spesso che è per la patria vostra che deliberate;</w:t>
      </w:r>
      <w:r w:rsidR="004A46BA">
        <w:rPr>
          <w:rFonts w:cs="Times New Roman"/>
          <w:szCs w:val="28"/>
        </w:rPr>
        <w:t xml:space="preserve"> </w:t>
      </w:r>
      <w:r w:rsidRPr="00C86BB7">
        <w:rPr>
          <w:rFonts w:cs="Times New Roman"/>
          <w:szCs w:val="28"/>
        </w:rPr>
        <w:t>che la patria è una sola, e la sua sorte da una sol</w:t>
      </w:r>
      <w:r>
        <w:rPr>
          <w:rFonts w:cs="Times New Roman"/>
          <w:szCs w:val="28"/>
        </w:rPr>
        <w:t xml:space="preserve">a deliberazione sarà decisa, di </w:t>
      </w:r>
      <w:r w:rsidRPr="00C86BB7">
        <w:rPr>
          <w:rFonts w:cs="Times New Roman"/>
          <w:szCs w:val="28"/>
        </w:rPr>
        <w:t>salvezza o di rovina".</w:t>
      </w:r>
    </w:p>
    <w:p w:rsidR="004A46BA" w:rsidRDefault="004A46BA" w:rsidP="004A46BA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Cs w:val="28"/>
        </w:rPr>
      </w:pPr>
    </w:p>
    <w:p w:rsidR="004A46BA" w:rsidRPr="004A46BA" w:rsidRDefault="004A46BA" w:rsidP="004A46BA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i/>
          <w:sz w:val="24"/>
          <w:szCs w:val="24"/>
        </w:rPr>
      </w:pPr>
      <w:r w:rsidRPr="004A46BA">
        <w:rPr>
          <w:rFonts w:cs="Times New Roman"/>
          <w:i/>
          <w:sz w:val="24"/>
          <w:szCs w:val="24"/>
        </w:rPr>
        <w:t xml:space="preserve">(vedi anche su </w:t>
      </w:r>
      <w:proofErr w:type="spellStart"/>
      <w:r w:rsidRPr="004A46BA">
        <w:rPr>
          <w:rFonts w:cs="Times New Roman"/>
          <w:i/>
          <w:sz w:val="24"/>
          <w:szCs w:val="24"/>
        </w:rPr>
        <w:t>youtube</w:t>
      </w:r>
      <w:proofErr w:type="spellEnd"/>
      <w:r w:rsidRPr="004A46BA">
        <w:rPr>
          <w:rFonts w:cs="Times New Roman"/>
          <w:i/>
          <w:sz w:val="24"/>
          <w:szCs w:val="24"/>
        </w:rPr>
        <w:t>: Baricco – Da Tucidide al nostro modo di stare al mondo)</w:t>
      </w:r>
    </w:p>
    <w:sectPr w:rsidR="004A46BA" w:rsidRPr="004A46BA" w:rsidSect="009C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6BB7"/>
    <w:rsid w:val="00196F4E"/>
    <w:rsid w:val="002277D0"/>
    <w:rsid w:val="00337E31"/>
    <w:rsid w:val="0037335B"/>
    <w:rsid w:val="004A46BA"/>
    <w:rsid w:val="00974074"/>
    <w:rsid w:val="009C329C"/>
    <w:rsid w:val="00BD7A35"/>
    <w:rsid w:val="00C464EA"/>
    <w:rsid w:val="00C86BB7"/>
    <w:rsid w:val="00DA19EF"/>
    <w:rsid w:val="00E0121D"/>
    <w:rsid w:val="00EE02E0"/>
    <w:rsid w:val="00F163C9"/>
    <w:rsid w:val="00F4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074"/>
    <w:pPr>
      <w:contextualSpacing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TORIA">
    <w:name w:val="TITOLO STORIA"/>
    <w:basedOn w:val="Titolo"/>
    <w:autoRedefine/>
    <w:qFormat/>
    <w:rsid w:val="00DA19EF"/>
    <w:pPr>
      <w:pBdr>
        <w:top w:val="dashed" w:sz="4" w:space="1" w:color="17365D" w:themeColor="text2" w:themeShade="BF"/>
        <w:bottom w:val="dashed" w:sz="4" w:space="4" w:color="17365D" w:themeColor="text2" w:themeShade="BF"/>
      </w:pBdr>
      <w:contextualSpacing w:val="0"/>
    </w:pPr>
    <w:rPr>
      <w:color w:val="0F243E" w:themeColor="text2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074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4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storia">
    <w:name w:val="par storia"/>
    <w:basedOn w:val="Paragrafoelenco"/>
    <w:autoRedefine/>
    <w:qFormat/>
    <w:rsid w:val="00DA19EF"/>
    <w:pPr>
      <w:framePr w:w="1758" w:hSpace="284" w:vSpace="113" w:wrap="around" w:vAnchor="text" w:hAnchor="text" w:y="7"/>
      <w:pBdr>
        <w:top w:val="dashSmallGap" w:sz="4" w:space="1" w:color="365F91" w:themeColor="accent1" w:themeShade="BF"/>
        <w:left w:val="dashSmallGap" w:sz="4" w:space="4" w:color="365F91" w:themeColor="accent1" w:themeShade="BF"/>
        <w:bottom w:val="dashSmallGap" w:sz="4" w:space="1" w:color="365F91" w:themeColor="accent1" w:themeShade="BF"/>
        <w:right w:val="dashSmallGap" w:sz="4" w:space="4" w:color="365F91" w:themeColor="accent1" w:themeShade="BF"/>
      </w:pBdr>
      <w:spacing w:line="312" w:lineRule="auto"/>
      <w:ind w:left="0"/>
    </w:pPr>
    <w:rPr>
      <w:rFonts w:asciiTheme="majorHAnsi" w:hAnsiTheme="majorHAnsi"/>
      <w:b/>
      <w:color w:val="17365D" w:themeColor="text2" w:themeShade="BF"/>
      <w:sz w:val="32"/>
    </w:rPr>
  </w:style>
  <w:style w:type="paragraph" w:styleId="Paragrafoelenco">
    <w:name w:val="List Paragraph"/>
    <w:basedOn w:val="Normale"/>
    <w:uiPriority w:val="34"/>
    <w:qFormat/>
    <w:rsid w:val="00DA19EF"/>
    <w:pPr>
      <w:ind w:left="720"/>
    </w:pPr>
  </w:style>
  <w:style w:type="paragraph" w:customStyle="1" w:styleId="TITOLOFILOSOFIA">
    <w:name w:val="TITOLO FILOSOFIA"/>
    <w:basedOn w:val="Normale"/>
    <w:next w:val="TITOLOSTORIA"/>
    <w:autoRedefine/>
    <w:qFormat/>
    <w:rsid w:val="00F163C9"/>
    <w:pPr>
      <w:pBdr>
        <w:bottom w:val="double" w:sz="4" w:space="1" w:color="C00000"/>
      </w:pBdr>
      <w:shd w:val="clear" w:color="auto" w:fill="FFFFFF" w:themeFill="background1"/>
    </w:pPr>
    <w:rPr>
      <w:rFonts w:ascii="AR JULIAN" w:hAnsi="AR JULIAN"/>
      <w:color w:val="FF0000"/>
      <w:sz w:val="36"/>
    </w:rPr>
  </w:style>
  <w:style w:type="paragraph" w:customStyle="1" w:styleId="parfilosofia">
    <w:name w:val="par filosofia"/>
    <w:basedOn w:val="TITOLOFILOSOFIA"/>
    <w:autoRedefine/>
    <w:qFormat/>
    <w:rsid w:val="00337E31"/>
    <w:pPr>
      <w:pBdr>
        <w:bottom w:val="dashSmallGap" w:sz="4" w:space="0" w:color="215868" w:themeColor="accent5" w:themeShade="80"/>
      </w:pBdr>
      <w:spacing w:line="312" w:lineRule="auto"/>
      <w:contextualSpacing w:val="0"/>
    </w:pPr>
    <w:rPr>
      <w:rFonts w:ascii="AR ESSENCE" w:eastAsia="Times New Roman" w:hAnsi="AR ESSENCE" w:cs="Times New Roman"/>
      <w:i/>
      <w:color w:val="31849B" w:themeColor="accent5" w:themeShade="BF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2016-01-02T10:19:00Z</dcterms:created>
  <dcterms:modified xsi:type="dcterms:W3CDTF">2016-01-02T10:44:00Z</dcterms:modified>
</cp:coreProperties>
</file>